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pBdr>
        <w:shd w:val="clear" w:color="auto" w:fill="FFFFFF"/>
        <w:spacing w:lineRule="auto" w:line="288"/>
        <w:rPr>
          <w:b/>
          <w:b/>
          <w:sz w:val="36"/>
          <w:szCs w:val="36"/>
        </w:rPr>
      </w:pPr>
      <w:r>
        <w:rPr>
          <w:b/>
          <w:sz w:val="36"/>
          <w:szCs w:val="36"/>
        </w:rPr>
        <w:drawing>
          <wp:anchor behindDoc="0" distT="0" distB="0" distL="0" distR="0" simplePos="0" locked="0" layoutInCell="0" allowOverlap="1" relativeHeight="2">
            <wp:simplePos x="0" y="0"/>
            <wp:positionH relativeFrom="column">
              <wp:posOffset>4352925</wp:posOffset>
            </wp:positionH>
            <wp:positionV relativeFrom="paragraph">
              <wp:posOffset>167005</wp:posOffset>
            </wp:positionV>
            <wp:extent cx="1572895" cy="723900"/>
            <wp:effectExtent l="0" t="0" r="0" b="0"/>
            <wp:wrapNone/>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2"/>
                    <a:stretch>
                      <a:fillRect/>
                    </a:stretch>
                  </pic:blipFill>
                  <pic:spPr bwMode="auto">
                    <a:xfrm>
                      <a:off x="0" y="0"/>
                      <a:ext cx="1572895" cy="723900"/>
                    </a:xfrm>
                    <a:prstGeom prst="rect">
                      <a:avLst/>
                    </a:prstGeom>
                  </pic:spPr>
                </pic:pic>
              </a:graphicData>
            </a:graphic>
          </wp:anchor>
        </w:drawing>
      </w:r>
    </w:p>
    <w:p>
      <w:pPr>
        <w:pStyle w:val="Normal"/>
        <w:pBdr>
          <w:top w:val="single" w:sz="4" w:space="1" w:color="000000"/>
        </w:pBdr>
        <w:shd w:val="clear" w:color="auto" w:fill="FFFFFF"/>
        <w:spacing w:lineRule="auto" w:line="288"/>
        <w:rPr>
          <w:b/>
          <w:b/>
          <w:sz w:val="36"/>
          <w:szCs w:val="36"/>
        </w:rPr>
      </w:pPr>
      <w:r>
        <w:rPr>
          <w:b/>
          <w:sz w:val="36"/>
          <w:szCs w:val="36"/>
        </w:rPr>
      </w:r>
    </w:p>
    <w:p>
      <w:pPr>
        <w:pStyle w:val="Normal"/>
        <w:pBdr>
          <w:top w:val="single" w:sz="4" w:space="1" w:color="000000"/>
        </w:pBdr>
        <w:shd w:val="clear" w:color="auto" w:fill="FFFFFF"/>
        <w:spacing w:lineRule="auto" w:line="288"/>
        <w:jc w:val="center"/>
        <w:rPr>
          <w:rFonts w:ascii="Calibri" w:hAnsi="Calibri" w:cs="Calibri" w:asciiTheme="minorHAnsi" w:cstheme="minorHAnsi" w:hAnsiTheme="minorHAnsi"/>
          <w:b/>
          <w:b/>
          <w:sz w:val="28"/>
          <w:szCs w:val="28"/>
        </w:rPr>
      </w:pPr>
      <w:r>
        <w:rPr>
          <w:rFonts w:cs="Calibri" w:cstheme="minorHAnsi" w:ascii="Calibri" w:hAnsi="Calibri"/>
          <w:b/>
          <w:sz w:val="28"/>
          <w:szCs w:val="28"/>
        </w:rPr>
      </w:r>
    </w:p>
    <w:p>
      <w:pPr>
        <w:pStyle w:val="Normal"/>
        <w:pBdr>
          <w:top w:val="single" w:sz="4" w:space="1" w:color="000000"/>
        </w:pBdr>
        <w:shd w:val="clear" w:color="auto" w:fill="FFFFFF"/>
        <w:spacing w:lineRule="auto" w:line="288"/>
        <w:jc w:val="center"/>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Environmental Enhancement Contestable Fund</w:t>
      </w:r>
    </w:p>
    <w:p>
      <w:pPr>
        <w:pStyle w:val="Normal"/>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Deed of Grant of Funds EECF 24-08</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This deed is made this                    day of                                20</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Between Biodiversity Hawke’s Bay and Jervoistown Forest Project</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Dear Bruce</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Biodiversity Hawke’s Bay is pleased to be able to support your project with a financial contribution of $1,000(plus GST, if applicable).  We understand this money is to be used for </w:t>
      </w:r>
    </w:p>
    <w:p>
      <w:pPr>
        <w:pStyle w:val="Normal"/>
        <w:rPr>
          <w:rFonts w:ascii="Calibri" w:hAnsi="Calibri" w:cs="Calibri" w:asciiTheme="minorHAnsi" w:cstheme="minorHAnsi" w:hAnsiTheme="minorHAnsi"/>
        </w:rPr>
      </w:pPr>
      <w:r>
        <w:rPr>
          <w:rFonts w:cs="Calibri" w:cstheme="minorHAnsi" w:ascii="Calibri" w:hAnsi="Calibri"/>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79"/>
        <w:gridCol w:w="7036"/>
      </w:tblGrid>
      <w:tr>
        <w:trPr>
          <w:trHeight w:val="300" w:hRule="atLeast"/>
        </w:trPr>
        <w:tc>
          <w:tcPr>
            <w:tcW w:w="1979" w:type="dxa"/>
            <w:tcBorders/>
          </w:tcPr>
          <w:p>
            <w:pPr>
              <w:pStyle w:val="Normal"/>
              <w:widowControl w:val="false"/>
              <w:suppressAutoHyphens w:val="true"/>
              <w:spacing w:before="0" w:after="0"/>
              <w:jc w:val="left"/>
              <w:rPr>
                <w:rFonts w:ascii="Calibri" w:hAnsi="Calibri" w:cs="Calibri" w:asciiTheme="minorHAnsi" w:cstheme="minorHAnsi" w:hAnsiTheme="minorHAnsi"/>
                <w:b/>
                <w:b/>
                <w:bCs/>
                <w:iCs/>
              </w:rPr>
            </w:pPr>
            <w:r>
              <w:rPr>
                <w:rFonts w:cs="Calibri" w:ascii="Calibri" w:hAnsi="Calibri" w:asciiTheme="minorHAnsi" w:cstheme="minorHAnsi" w:hAnsiTheme="minorHAnsi"/>
                <w:b/>
                <w:bCs/>
                <w:iCs/>
                <w:kern w:val="0"/>
                <w:sz w:val="22"/>
                <w:szCs w:val="22"/>
                <w:lang w:bidi="ar-SA"/>
              </w:rPr>
              <w:t>Project Title:</w:t>
            </w:r>
          </w:p>
        </w:tc>
        <w:tc>
          <w:tcPr>
            <w:tcW w:w="7036" w:type="dxa"/>
            <w:tcBorders/>
          </w:tcPr>
          <w:p>
            <w:pPr>
              <w:pStyle w:val="Normal"/>
              <w:widowControl w:val="false"/>
              <w:suppressAutoHyphens w:val="tru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Jervoistown Berm Afforestation Planting</w:t>
            </w:r>
          </w:p>
          <w:p>
            <w:pPr>
              <w:pStyle w:val="Normal"/>
              <w:widowControl w:val="false"/>
              <w:suppressAutoHyphens w:val="true"/>
              <w:spacing w:before="0" w:after="0"/>
              <w:jc w:val="both"/>
              <w:rPr>
                <w:rFonts w:ascii="Calibri" w:hAnsi="Calibri" w:cs="Calibri" w:asciiTheme="minorHAnsi" w:cstheme="minorHAnsi" w:hAnsiTheme="minorHAnsi"/>
              </w:rPr>
            </w:pPr>
            <w:r>
              <w:rPr>
                <w:rFonts w:cs="Calibri" w:cstheme="minorHAnsi" w:ascii="Calibri" w:hAnsi="Calibri"/>
              </w:rPr>
            </w:r>
          </w:p>
        </w:tc>
      </w:tr>
      <w:tr>
        <w:trPr>
          <w:trHeight w:val="300" w:hRule="atLeast"/>
        </w:trPr>
        <w:tc>
          <w:tcPr>
            <w:tcW w:w="1979" w:type="dxa"/>
            <w:tcBorders/>
          </w:tcPr>
          <w:p>
            <w:pPr>
              <w:pStyle w:val="Normal"/>
              <w:widowControl w:val="false"/>
              <w:suppressAutoHyphens w:val="true"/>
              <w:spacing w:before="0" w:after="0"/>
              <w:jc w:val="left"/>
              <w:rPr>
                <w:rFonts w:ascii="Calibri" w:hAnsi="Calibri" w:cs="Calibri" w:asciiTheme="minorHAnsi" w:cstheme="minorHAnsi" w:hAnsiTheme="minorHAnsi"/>
                <w:b/>
                <w:b/>
                <w:bCs/>
                <w:iCs/>
              </w:rPr>
            </w:pPr>
            <w:r>
              <w:rPr>
                <w:rFonts w:cs="Calibri" w:ascii="Calibri" w:hAnsi="Calibri" w:asciiTheme="minorHAnsi" w:cstheme="minorHAnsi" w:hAnsiTheme="minorHAnsi"/>
                <w:b/>
                <w:bCs/>
                <w:iCs/>
                <w:kern w:val="0"/>
                <w:sz w:val="22"/>
                <w:szCs w:val="22"/>
                <w:lang w:bidi="ar-SA"/>
              </w:rPr>
              <w:t>Brief description:</w:t>
            </w:r>
          </w:p>
        </w:tc>
        <w:tc>
          <w:tcPr>
            <w:tcW w:w="7036" w:type="dxa"/>
            <w:tcBorders/>
          </w:tcPr>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To provide biodiverse habitats with patches of “native bush” within the precincts of Jervoistown</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r>
      <w:tr>
        <w:trPr>
          <w:trHeight w:val="300" w:hRule="atLeast"/>
        </w:trPr>
        <w:tc>
          <w:tcPr>
            <w:tcW w:w="1979" w:type="dxa"/>
            <w:tcBorders/>
          </w:tcPr>
          <w:p>
            <w:pPr>
              <w:pStyle w:val="Normal"/>
              <w:widowControl w:val="false"/>
              <w:suppressAutoHyphens w:val="true"/>
              <w:spacing w:before="0" w:after="0"/>
              <w:jc w:val="left"/>
              <w:rPr>
                <w:rFonts w:ascii="Calibri" w:hAnsi="Calibri" w:cs="Calibri" w:asciiTheme="minorHAnsi" w:cstheme="minorHAnsi" w:hAnsiTheme="minorHAnsi"/>
                <w:b/>
                <w:b/>
                <w:bCs/>
                <w:iCs/>
              </w:rPr>
            </w:pPr>
            <w:r>
              <w:rPr>
                <w:rFonts w:cs="Calibri" w:ascii="Calibri" w:hAnsi="Calibri" w:asciiTheme="minorHAnsi" w:cstheme="minorHAnsi" w:hAnsiTheme="minorHAnsi"/>
                <w:b/>
                <w:bCs/>
                <w:iCs/>
                <w:kern w:val="0"/>
                <w:sz w:val="22"/>
                <w:szCs w:val="22"/>
                <w:lang w:bidi="ar-SA"/>
              </w:rPr>
              <w:t>Objectives:</w:t>
            </w:r>
          </w:p>
        </w:tc>
        <w:tc>
          <w:tcPr>
            <w:tcW w:w="7036" w:type="dxa"/>
            <w:tcBorders/>
          </w:tcPr>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Three distinct areas of planting,  which are intended to provide pockets of native bush within the Jervoistown precinct to compliment the existing Friends Bush &amp; Nevermans Bush.</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(This group is already active in maintaining the Neverman’s Bush Reserve, so these plots will be added to their maintenance working bees.)</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1. “Tidy up” &amp; enhance “Tim’s Bush” on Gordon Rd., an existing mature planting on the northern berm. Weed removal &amp; mulching (mostly done), underplanting to fill in gaps and provide a native understory. (Two working bees have already been held to prepare the ground for this season’s planting.) While the current trees are not strictly “native”, they provide a nursery environment to grow a native understory.</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2. Extension of “Tim’s Bush” towards Napier St.</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Weed control, mulching and planting to be undertaken.</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3. Replacement planting on northern McElwee St. Berm, east of Jervois Rd. where a forest of large privet trees was removed this season. This planting will also consist of native trees and shrubs.</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r>
    </w:tbl>
    <w:p>
      <w:pPr>
        <w:pStyle w:val="Normal"/>
        <w:rPr>
          <w:rFonts w:ascii="Calibri" w:hAnsi="Calibri" w:cs="Calibri" w:asciiTheme="minorHAnsi" w:cstheme="minorHAnsi" w:hAnsiTheme="minorHAnsi"/>
          <w:i/>
          <w:i/>
        </w:rPr>
      </w:pPr>
      <w:r>
        <w:rPr>
          <w:rFonts w:cs="Calibri" w:cstheme="minorHAnsi" w:ascii="Calibri" w:hAnsi="Calibri"/>
          <w: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To receive these monies for your project, please complete this deed of grant by acknowledging the following requirements and signing at the space provided below.  </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We, the </w:t>
      </w:r>
      <w:r>
        <w:rPr>
          <w:rFonts w:cs="Calibri" w:ascii="Calibri" w:hAnsi="Calibri" w:asciiTheme="minorHAnsi" w:cstheme="minorHAnsi" w:hAnsiTheme="minorHAnsi"/>
          <w:bCs/>
        </w:rPr>
        <w:t>Jervoistown Forest Project</w:t>
      </w:r>
      <w:r>
        <w:rPr>
          <w:rFonts w:cs="Calibri" w:ascii="Calibri" w:hAnsi="Calibri" w:asciiTheme="minorHAnsi" w:cstheme="minorHAnsi" w:hAnsiTheme="minorHAnsi"/>
        </w:rPr>
        <w:t xml:space="preserve"> accept the following terms and conditions of receiving this grant from Biodiversity Hawke’s Bay.</w:t>
      </w:r>
    </w:p>
    <w:p>
      <w:pPr>
        <w:pStyle w:val="Normal"/>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Complete the attached ‘New Supplier Form’ to ensure we have your correct details, and we can make the payment to you.</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Provide an invoice to Hawke’s Bay Biodiversity Trust for the amount of $1,000 (plus GST, if applicable).</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Provide an informal quarterly progress report (using the attached Progress Report form), unless otherwise agreed. These reports should be emailed to </w:t>
      </w:r>
      <w:hyperlink r:id="rId3">
        <w:r>
          <w:rPr>
            <w:rStyle w:val="InternetLink"/>
            <w:rFonts w:cs="Calibri" w:ascii="Calibri" w:hAnsi="Calibri" w:asciiTheme="minorHAnsi" w:cstheme="minorHAnsi" w:hAnsiTheme="minorHAnsi"/>
          </w:rPr>
          <w:t>info@biodiversityhb.nz</w:t>
        </w:r>
      </w:hyperlink>
      <w:r>
        <w:rPr>
          <w:rFonts w:cs="Calibri" w:ascii="Calibri" w:hAnsi="Calibri" w:asciiTheme="minorHAnsi" w:cstheme="minorHAnsi" w:hAnsiTheme="minorHAnsi"/>
        </w:rPr>
        <w:t xml:space="preserve"> </w:t>
      </w:r>
    </w:p>
    <w:p>
      <w:pPr>
        <w:pStyle w:val="ListParagraph"/>
        <w:numPr>
          <w:ilvl w:val="0"/>
          <w:numId w:val="1"/>
        </w:numPr>
        <w:rPr>
          <w:rStyle w:val="InternetLink"/>
          <w:rFonts w:ascii="Calibri" w:hAnsi="Calibri" w:cs="Calibri" w:asciiTheme="minorHAnsi" w:cstheme="minorHAnsi" w:hAnsiTheme="minorHAnsi"/>
          <w:color w:val="auto"/>
          <w:u w:val="none"/>
        </w:rPr>
      </w:pPr>
      <w:r>
        <w:rPr>
          <w:rStyle w:val="InternetLink"/>
          <w:rFonts w:cs="Calibri" w:ascii="Calibri" w:hAnsi="Calibri" w:asciiTheme="minorHAnsi" w:cstheme="minorHAnsi" w:hAnsiTheme="minorHAnsi"/>
          <w:color w:val="auto"/>
          <w:u w:val="none"/>
        </w:rPr>
        <w:t>Ensure statutory obligations under Health and Safety at Work Act 2015 (</w:t>
      </w:r>
      <w:hyperlink r:id="rId4">
        <w:r>
          <w:rPr>
            <w:rStyle w:val="InternetLink"/>
            <w:rFonts w:cs="Calibri" w:ascii="Calibri" w:hAnsi="Calibri" w:asciiTheme="minorHAnsi" w:cstheme="minorHAnsi" w:hAnsiTheme="minorHAnsi"/>
          </w:rPr>
          <w:t>Health and Safety at Work Act 2015 | WorkSafe</w:t>
        </w:r>
      </w:hyperlink>
      <w:r>
        <w:rPr>
          <w:rFonts w:cs="Calibri" w:ascii="Calibri" w:hAnsi="Calibri" w:asciiTheme="minorHAnsi" w:cstheme="minorHAnsi" w:hAnsiTheme="minorHAnsi"/>
        </w:rPr>
        <w:t>)</w:t>
      </w:r>
      <w:r>
        <w:rPr>
          <w:rStyle w:val="InternetLink"/>
          <w:rFonts w:cs="Calibri" w:ascii="Calibri" w:hAnsi="Calibri" w:asciiTheme="minorHAnsi" w:cstheme="minorHAnsi" w:hAnsiTheme="minorHAnsi"/>
          <w:color w:val="auto"/>
          <w:u w:val="none"/>
        </w:rPr>
        <w:t xml:space="preserve"> are fulfilled.</w:t>
      </w:r>
    </w:p>
    <w:p>
      <w:pPr>
        <w:pStyle w:val="ListParagraph"/>
        <w:numPr>
          <w:ilvl w:val="0"/>
          <w:numId w:val="1"/>
        </w:numPr>
        <w:rPr>
          <w:rStyle w:val="InternetLink"/>
          <w:rFonts w:ascii="Calibri" w:hAnsi="Calibri" w:cs="Calibri" w:asciiTheme="minorHAnsi" w:cstheme="minorHAnsi" w:hAnsiTheme="minorHAnsi"/>
          <w:color w:val="auto"/>
          <w:u w:val="none"/>
        </w:rPr>
      </w:pPr>
      <w:r>
        <w:rPr>
          <w:rStyle w:val="InternetLink"/>
          <w:rFonts w:cs="Calibri" w:ascii="Calibri" w:hAnsi="Calibri" w:asciiTheme="minorHAnsi" w:cstheme="minorHAnsi" w:hAnsiTheme="minorHAnsi"/>
          <w:color w:val="auto"/>
          <w:u w:val="none"/>
        </w:rPr>
        <w:t xml:space="preserve">If the land is not owned and managed by the signatory, then permission of the landowner or appropriate authority must be gained.  </w:t>
      </w:r>
    </w:p>
    <w:p>
      <w:pPr>
        <w:pStyle w:val="ListParagraph"/>
        <w:numPr>
          <w:ilvl w:val="0"/>
          <w:numId w:val="1"/>
        </w:numPr>
        <w:rPr>
          <w:rStyle w:val="InternetLink"/>
          <w:rFonts w:ascii="Calibri" w:hAnsi="Calibri" w:cs="Calibri" w:asciiTheme="minorHAnsi" w:cstheme="minorHAnsi" w:hAnsiTheme="minorHAnsi"/>
          <w:color w:val="auto"/>
          <w:u w:val="none"/>
        </w:rPr>
      </w:pPr>
      <w:r>
        <w:rPr>
          <w:rFonts w:cs="Calibri" w:ascii="Calibri" w:hAnsi="Calibri" w:asciiTheme="minorHAnsi" w:cstheme="minorHAnsi" w:hAnsiTheme="minorHAnsi"/>
        </w:rPr>
        <w:t xml:space="preserve">Provide a Final Report (using the Final Report form attached) when you have completed your project objectives, paid all the project expenses (itemised in the attached Summary of Expenditure form), on or before 30 June 2025. </w:t>
      </w:r>
      <w:bookmarkStart w:id="0" w:name="_Hlk66868511"/>
      <w:r>
        <w:rPr>
          <w:rFonts w:cs="Calibri" w:ascii="Calibri" w:hAnsi="Calibri" w:asciiTheme="minorHAnsi" w:cstheme="minorHAnsi" w:hAnsiTheme="minorHAnsi"/>
        </w:rPr>
        <w:t>This should include</w:t>
      </w:r>
      <w:r>
        <w:rPr>
          <w:rStyle w:val="InternetLink"/>
          <w:rFonts w:cs="Calibri" w:ascii="Calibri" w:hAnsi="Calibri" w:asciiTheme="minorHAnsi" w:cstheme="minorHAnsi" w:hAnsiTheme="minorHAnsi"/>
          <w:color w:val="auto"/>
          <w:u w:val="none"/>
        </w:rPr>
        <w:t xml:space="preserve"> detail about your project, how it achieved the objectives, expenditure, and photographs, including photo points. </w:t>
      </w:r>
      <w:bookmarkEnd w:id="0"/>
      <w:r>
        <w:rPr>
          <w:rStyle w:val="InternetLink"/>
          <w:rFonts w:cs="Calibri" w:ascii="Calibri" w:hAnsi="Calibri" w:asciiTheme="minorHAnsi" w:cstheme="minorHAnsi" w:hAnsiTheme="minorHAnsi"/>
          <w:color w:val="auto"/>
          <w:u w:val="none"/>
        </w:rPr>
        <w:t xml:space="preserve">This report should be emailed to </w:t>
      </w:r>
      <w:hyperlink r:id="rId5">
        <w:r>
          <w:rPr>
            <w:rStyle w:val="InternetLink"/>
            <w:rFonts w:cs="Calibri" w:ascii="Calibri" w:hAnsi="Calibri" w:asciiTheme="minorHAnsi" w:cstheme="minorHAnsi" w:hAnsiTheme="minorHAnsi"/>
          </w:rPr>
          <w:t>info@biodiversityhb.nz</w:t>
        </w:r>
      </w:hyperlink>
      <w:r>
        <w:rPr>
          <w:rStyle w:val="InternetLink"/>
          <w:rFonts w:cs="Calibri" w:ascii="Calibri" w:hAnsi="Calibri" w:asciiTheme="minorHAnsi" w:cstheme="minorHAnsi" w:hAnsiTheme="minorHAnsi"/>
          <w:color w:val="auto"/>
          <w:u w:val="none"/>
        </w:rPr>
        <w:t xml:space="preserve"> </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Agree to publicity about the project and support Biodiversity Hawke’s Bay in preparing media releases with photographs and information and promoting your project on the Biodiversity Hawke’s Bay Project Portal. </w:t>
      </w:r>
    </w:p>
    <w:p>
      <w:pPr>
        <w:pStyle w:val="ListParagraph"/>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Ensure acknowledgement of funding assistance from Biodiversity Hawke’s Bay in any of your communications about the project to the public, including social media. </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The funding period for the project to be completed, including final reporting, is from the date this deed is signed through to 30 June 2025.</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The parties have read, understood, and agreed to the terms and conditions of this Deed. The parties have executed this document as a deed on the date stated on the top of page 1.</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508"/>
        <w:gridCol w:w="4507"/>
      </w:tblGrid>
      <w:tr>
        <w:trPr/>
        <w:tc>
          <w:tcPr>
            <w:tcW w:w="4508" w:type="dxa"/>
            <w:tcBorders/>
          </w:tcPr>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Signe</w:t>
            </w:r>
            <w:r>
              <w:drawing>
                <wp:anchor behindDoc="1" distT="0" distB="0" distL="0" distR="0" simplePos="0" locked="0" layoutInCell="1" allowOverlap="1" relativeHeight="3">
                  <wp:simplePos x="0" y="0"/>
                  <wp:positionH relativeFrom="column">
                    <wp:posOffset>483235</wp:posOffset>
                  </wp:positionH>
                  <wp:positionV relativeFrom="paragraph">
                    <wp:posOffset>40640</wp:posOffset>
                  </wp:positionV>
                  <wp:extent cx="1579245" cy="69024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1579245" cy="690245"/>
                          </a:xfrm>
                          <a:prstGeom prst="rect">
                            <a:avLst/>
                          </a:prstGeom>
                        </pic:spPr>
                      </pic:pic>
                    </a:graphicData>
                  </a:graphic>
                </wp:anchor>
              </w:drawing>
            </w:r>
            <w:r>
              <w:rPr>
                <w:rFonts w:cs="Calibri" w:ascii="Calibri" w:hAnsi="Calibri" w:asciiTheme="minorHAnsi" w:cstheme="minorHAnsi" w:hAnsiTheme="minorHAnsi"/>
                <w:kern w:val="0"/>
                <w:sz w:val="22"/>
                <w:szCs w:val="22"/>
                <w:lang w:bidi="ar-SA"/>
              </w:rPr>
              <w:t xml:space="preserve">d by </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Name: …</w:t>
            </w:r>
            <w:r>
              <w:rPr>
                <w:rFonts w:cs="Calibri" w:ascii="Architects Daughter" w:hAnsi="Architects Daughter" w:cstheme="minorHAnsi"/>
                <w:b/>
                <w:bCs/>
                <w:color w:val="333333"/>
                <w:kern w:val="0"/>
                <w:sz w:val="22"/>
                <w:szCs w:val="22"/>
                <w:lang w:bidi="ar-SA"/>
              </w:rPr>
              <w:t>Bruce Staples</w:t>
            </w:r>
            <w:r>
              <w:rPr>
                <w:rFonts w:cs="Calibri" w:ascii="Architects Daughter" w:hAnsi="Architects Daughter" w:cstheme="minorHAnsi"/>
                <w:kern w:val="0"/>
                <w:sz w:val="22"/>
                <w:szCs w:val="22"/>
                <w:lang w:bidi="ar-SA"/>
              </w:rPr>
              <w:t>………</w:t>
            </w:r>
            <w:r>
              <w:rPr>
                <w:rFonts w:cs="Calibri" w:ascii="Calibri" w:hAnsi="Calibri" w:asciiTheme="minorHAnsi" w:cstheme="minorHAnsi" w:hAnsiTheme="minorHAnsi"/>
                <w:kern w:val="0"/>
                <w:sz w:val="22"/>
                <w:szCs w:val="22"/>
                <w:lang w:bidi="ar-SA"/>
              </w:rPr>
              <w:t>…</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Position in organisation: …</w:t>
            </w:r>
            <w:r>
              <w:rPr>
                <w:rFonts w:cs="Calibri" w:ascii="Architects Daughter" w:hAnsi="Architects Daughter" w:cstheme="minorHAnsi"/>
                <w:b/>
                <w:bCs/>
                <w:color w:val="333333"/>
                <w:kern w:val="0"/>
                <w:sz w:val="22"/>
                <w:szCs w:val="22"/>
                <w:lang w:bidi="ar-SA"/>
              </w:rPr>
              <w:t>Volunteer</w:t>
            </w:r>
            <w:r>
              <w:rPr>
                <w:rFonts w:cs="Calibri" w:ascii="Calibri" w:hAnsi="Calibri" w:asciiTheme="minorHAnsi" w:cstheme="minorHAnsi" w:hAnsiTheme="minorHAnsi"/>
                <w:kern w:val="0"/>
                <w:sz w:val="22"/>
                <w:szCs w:val="22"/>
                <w:lang w:bidi="ar-SA"/>
              </w:rPr>
              <w:t>……..</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 xml:space="preserve">Date:  </w:t>
            </w:r>
            <w:r>
              <w:rPr>
                <w:rFonts w:cs="Calibri" w:ascii="Architects Daughter" w:hAnsi="Architects Daughter" w:cstheme="minorHAnsi"/>
                <w:b/>
                <w:bCs/>
                <w:color w:val="333333"/>
                <w:kern w:val="0"/>
                <w:sz w:val="22"/>
                <w:szCs w:val="22"/>
                <w:lang w:bidi="ar-SA"/>
              </w:rPr>
              <w:t>4</w:t>
            </w:r>
            <w:r>
              <w:rPr>
                <w:rFonts w:cs="Calibri" w:ascii="Architects Daughter" w:hAnsi="Architects Daughter" w:cstheme="minorHAnsi"/>
                <w:b/>
                <w:bCs/>
                <w:color w:val="333333"/>
                <w:kern w:val="0"/>
                <w:sz w:val="22"/>
                <w:szCs w:val="22"/>
                <w:vertAlign w:val="superscript"/>
                <w:lang w:bidi="ar-SA"/>
              </w:rPr>
              <w:t>th</w:t>
            </w:r>
            <w:r>
              <w:rPr>
                <w:rFonts w:cs="Calibri" w:ascii="Architects Daughter" w:hAnsi="Architects Daughter" w:cstheme="minorHAnsi"/>
                <w:b/>
                <w:bCs/>
                <w:color w:val="333333"/>
                <w:kern w:val="0"/>
                <w:sz w:val="22"/>
                <w:szCs w:val="22"/>
                <w:lang w:bidi="ar-SA"/>
              </w:rPr>
              <w:t xml:space="preserve"> June 2024</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c>
          <w:tcPr>
            <w:tcW w:w="4507" w:type="dxa"/>
            <w:tcBorders/>
          </w:tcPr>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Signed by</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Mike Halliday</w:t>
            </w:r>
          </w:p>
          <w:p>
            <w:pPr>
              <w:pStyle w:val="Normal"/>
              <w:widowControl w:val="false"/>
              <w:suppressAutoHyphens w:val="true"/>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kern w:val="0"/>
                <w:sz w:val="22"/>
                <w:szCs w:val="22"/>
                <w:lang w:bidi="ar-SA"/>
              </w:rPr>
              <w:t>Chair, Biodiversity Hawke’s Bay</w:t>
            </w:r>
          </w:p>
          <w:p>
            <w:pPr>
              <w:pStyle w:val="Normal"/>
              <w:widowControl w:val="false"/>
              <w:suppressAutoHyphens w:val="true"/>
              <w:spacing w:before="0" w:after="0"/>
              <w:jc w:val="left"/>
              <w:rPr>
                <w:rFonts w:ascii="Calibri" w:hAnsi="Calibri" w:cs="Calibri" w:asciiTheme="minorHAnsi" w:cstheme="minorHAnsi" w:hAnsiTheme="minorHAnsi"/>
              </w:rPr>
            </w:pPr>
            <w:bookmarkStart w:id="1" w:name="_Hlk66364243"/>
            <w:bookmarkStart w:id="2" w:name="_Hlk8248785"/>
            <w:r>
              <w:rPr>
                <w:rFonts w:cs="Calibri" w:ascii="Calibri" w:hAnsi="Calibri" w:asciiTheme="minorHAnsi" w:cstheme="minorHAnsi" w:hAnsiTheme="minorHAnsi"/>
                <w:kern w:val="0"/>
                <w:sz w:val="22"/>
                <w:szCs w:val="22"/>
                <w:lang w:bidi="ar-SA"/>
              </w:rPr>
              <w:t xml:space="preserve">Date: </w:t>
            </w:r>
            <w:bookmarkEnd w:id="1"/>
            <w:bookmarkEnd w:id="2"/>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7"/>
      <w:type w:val="nextPage"/>
      <w:pgSz w:w="11906" w:h="16838"/>
      <w:pgMar w:left="1440" w:right="1440" w:gutter="0" w:header="0" w:top="709" w:footer="708"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Architects Daughte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09822109"/>
    </w:sdtPr>
    <w:sdtContent>
      <w:p>
        <w:pPr>
          <w:pStyle w:val="Footer"/>
          <w:jc w:val="right"/>
          <w:rPr>
            <w:rFonts w:ascii="Calibri" w:hAnsi="Calibri" w:cs="Calibri" w:asciiTheme="minorHAnsi" w:cstheme="minorHAnsi" w:hAnsiTheme="minorHAnsi"/>
          </w:rPr>
        </w:pPr>
        <w:r>
          <w:rPr>
            <w:rFonts w:cs="Calibri" w:ascii="Calibri" w:hAnsi="Calibri" w:asciiTheme="minorHAnsi" w:cstheme="minorHAnsi" w:hAnsiTheme="minorHAnsi"/>
          </w:rPr>
          <w:t xml:space="preserve">Page </w:t>
        </w:r>
        <w:r>
          <w:rPr>
            <w:rFonts w:cs="Calibri" w:ascii="Calibri" w:hAnsi="Calibri"/>
            <w:b/>
            <w:bCs/>
            <w:sz w:val="24"/>
            <w:szCs w:val="24"/>
          </w:rPr>
          <w:fldChar w:fldCharType="begin"/>
        </w:r>
        <w:r>
          <w:rPr>
            <w:sz w:val="24"/>
            <w:b/>
            <w:szCs w:val="24"/>
            <w:bCs/>
            <w:rFonts w:cs="Calibri" w:ascii="Calibri" w:hAnsi="Calibri"/>
          </w:rPr>
          <w:instrText xml:space="preserve"> PAGE </w:instrText>
        </w:r>
        <w:r>
          <w:rPr>
            <w:sz w:val="24"/>
            <w:b/>
            <w:szCs w:val="24"/>
            <w:bCs/>
            <w:rFonts w:cs="Calibri" w:ascii="Calibri" w:hAnsi="Calibri"/>
          </w:rPr>
          <w:fldChar w:fldCharType="separate"/>
        </w:r>
        <w:r>
          <w:rPr>
            <w:sz w:val="24"/>
            <w:b/>
            <w:szCs w:val="24"/>
            <w:bCs/>
            <w:rFonts w:cs="Calibri" w:ascii="Calibri" w:hAnsi="Calibri"/>
          </w:rPr>
          <w:t>2</w:t>
        </w:r>
        <w:r>
          <w:rPr>
            <w:sz w:val="24"/>
            <w:b/>
            <w:szCs w:val="24"/>
            <w:bCs/>
            <w:rFonts w:cs="Calibri" w:ascii="Calibri" w:hAnsi="Calibri"/>
          </w:rPr>
          <w:fldChar w:fldCharType="end"/>
        </w:r>
        <w:r>
          <w:rPr>
            <w:rFonts w:cs="Calibri" w:ascii="Calibri" w:hAnsi="Calibri" w:asciiTheme="minorHAnsi" w:cstheme="minorHAnsi" w:hAnsiTheme="minorHAnsi"/>
          </w:rPr>
          <w:t xml:space="preserve"> of </w:t>
        </w:r>
        <w:r>
          <w:rPr>
            <w:rFonts w:cs="Calibri" w:ascii="Calibri" w:hAnsi="Calibri"/>
            <w:b/>
            <w:bCs/>
            <w:sz w:val="24"/>
            <w:szCs w:val="24"/>
          </w:rPr>
          <w:fldChar w:fldCharType="begin"/>
        </w:r>
        <w:r>
          <w:rPr>
            <w:sz w:val="24"/>
            <w:b/>
            <w:szCs w:val="24"/>
            <w:bCs/>
            <w:rFonts w:cs="Calibri" w:ascii="Calibri" w:hAnsi="Calibri"/>
          </w:rPr>
          <w:instrText xml:space="preserve"> NUMPAGES </w:instrText>
        </w:r>
        <w:r>
          <w:rPr>
            <w:sz w:val="24"/>
            <w:b/>
            <w:szCs w:val="24"/>
            <w:bCs/>
            <w:rFonts w:cs="Calibri" w:ascii="Calibri" w:hAnsi="Calibri"/>
          </w:rPr>
          <w:fldChar w:fldCharType="separate"/>
        </w:r>
        <w:r>
          <w:rPr>
            <w:sz w:val="24"/>
            <w:b/>
            <w:szCs w:val="24"/>
            <w:bCs/>
            <w:rFonts w:cs="Calibri" w:ascii="Calibri" w:hAnsi="Calibri"/>
          </w:rPr>
          <w:t>2</w:t>
        </w:r>
        <w:r>
          <w:rPr>
            <w:sz w:val="24"/>
            <w:b/>
            <w:szCs w:val="24"/>
            <w:bCs/>
            <w:rFonts w:cs="Calibri" w:ascii="Calibri" w:hAnsi="Calibri"/>
          </w:rPr>
          <w:fldChar w:fldCharType="end"/>
        </w:r>
      </w:p>
    </w:sdtContent>
  </w:sdt>
  <w:p>
    <w:pPr>
      <w:pStyle w:val="Footer"/>
      <w:rPr>
        <w:sz w:val="18"/>
        <w:szCs w:val="18"/>
      </w:rPr>
    </w:pPr>
    <w:r>
      <w:rPr>
        <w:sz w:val="18"/>
        <w:szCs w:val="18"/>
      </w:rPr>
      <w:t>EECF Deed of Grant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0c8c"/>
    <w:pPr>
      <w:widowControl/>
      <w:suppressAutoHyphens w:val="true"/>
      <w:bidi w:val="0"/>
      <w:spacing w:lineRule="auto" w:line="276" w:before="0" w:after="0"/>
      <w:jc w:val="left"/>
    </w:pPr>
    <w:rPr>
      <w:rFonts w:ascii="Arial" w:hAnsi="Arial" w:eastAsia="Arial" w:cs="Arial"/>
      <w:color w:val="auto"/>
      <w:kern w:val="0"/>
      <w:sz w:val="22"/>
      <w:szCs w:val="22"/>
      <w:lang w:val="en-US" w:eastAsia="en-NZ"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40c8c"/>
    <w:rPr>
      <w:rFonts w:ascii="Segoe UI" w:hAnsi="Segoe UI" w:eastAsia="Arial" w:cs="Segoe UI"/>
      <w:sz w:val="18"/>
      <w:szCs w:val="18"/>
      <w:lang w:val="en-US" w:eastAsia="en-NZ"/>
    </w:rPr>
  </w:style>
  <w:style w:type="character" w:styleId="InternetLink">
    <w:name w:val="Hyperlink"/>
    <w:basedOn w:val="DefaultParagraphFont"/>
    <w:uiPriority w:val="99"/>
    <w:unhideWhenUsed/>
    <w:rsid w:val="00340c8c"/>
    <w:rPr>
      <w:color w:val="0563C1" w:themeColor="hyperlink"/>
      <w:u w:val="single"/>
    </w:rPr>
  </w:style>
  <w:style w:type="character" w:styleId="UnresolvedMention">
    <w:name w:val="Unresolved Mention"/>
    <w:basedOn w:val="DefaultParagraphFont"/>
    <w:uiPriority w:val="99"/>
    <w:semiHidden/>
    <w:unhideWhenUsed/>
    <w:qFormat/>
    <w:rsid w:val="00340c8c"/>
    <w:rPr>
      <w:color w:val="605E5C"/>
      <w:shd w:fill="E1DFDD" w:val="clear"/>
    </w:rPr>
  </w:style>
  <w:style w:type="character" w:styleId="HeaderChar" w:customStyle="1">
    <w:name w:val="Header Char"/>
    <w:basedOn w:val="DefaultParagraphFont"/>
    <w:link w:val="Header"/>
    <w:uiPriority w:val="99"/>
    <w:qFormat/>
    <w:rsid w:val="00a92d2b"/>
    <w:rPr>
      <w:rFonts w:ascii="Arial" w:hAnsi="Arial" w:eastAsia="Arial" w:cs="Arial"/>
      <w:lang w:val="en-US" w:eastAsia="en-NZ"/>
    </w:rPr>
  </w:style>
  <w:style w:type="character" w:styleId="FooterChar" w:customStyle="1">
    <w:name w:val="Footer Char"/>
    <w:basedOn w:val="DefaultParagraphFont"/>
    <w:link w:val="Footer"/>
    <w:uiPriority w:val="99"/>
    <w:qFormat/>
    <w:rsid w:val="00a92d2b"/>
    <w:rPr>
      <w:rFonts w:ascii="Arial" w:hAnsi="Arial" w:eastAsia="Arial" w:cs="Arial"/>
      <w:lang w:val="en-US" w:eastAsia="en-NZ"/>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340c8c"/>
    <w:pPr>
      <w:spacing w:lineRule="auto" w:line="240"/>
    </w:pPr>
    <w:rPr>
      <w:rFonts w:ascii="Segoe UI" w:hAnsi="Segoe UI" w:cs="Segoe UI"/>
      <w:sz w:val="18"/>
      <w:szCs w:val="18"/>
    </w:rPr>
  </w:style>
  <w:style w:type="paragraph" w:styleId="ListParagraph">
    <w:name w:val="List Paragraph"/>
    <w:basedOn w:val="Normal"/>
    <w:uiPriority w:val="34"/>
    <w:qFormat/>
    <w:rsid w:val="00340c8c"/>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a92d2b"/>
    <w:pPr>
      <w:tabs>
        <w:tab w:val="clear" w:pos="720"/>
        <w:tab w:val="center" w:pos="4513" w:leader="none"/>
        <w:tab w:val="right" w:pos="9026" w:leader="none"/>
      </w:tabs>
      <w:spacing w:lineRule="auto" w:line="240"/>
    </w:pPr>
    <w:rPr/>
  </w:style>
  <w:style w:type="paragraph" w:styleId="Footer">
    <w:name w:val="Footer"/>
    <w:basedOn w:val="Normal"/>
    <w:link w:val="FooterChar"/>
    <w:uiPriority w:val="99"/>
    <w:unhideWhenUsed/>
    <w:rsid w:val="00a92d2b"/>
    <w:pPr>
      <w:tabs>
        <w:tab w:val="clear" w:pos="720"/>
        <w:tab w:val="center" w:pos="4513" w:leader="none"/>
        <w:tab w:val="right" w:pos="9026" w:leader="none"/>
      </w:tabs>
      <w:spacing w:lineRule="auto" w:line="240"/>
    </w:pPr>
    <w:rPr/>
  </w:style>
  <w:style w:type="paragraph" w:styleId="Revision">
    <w:name w:val="Revision"/>
    <w:uiPriority w:val="99"/>
    <w:semiHidden/>
    <w:qFormat/>
    <w:rsid w:val="005a097c"/>
    <w:pPr>
      <w:widowControl/>
      <w:suppressAutoHyphens w:val="true"/>
      <w:bidi w:val="0"/>
      <w:spacing w:lineRule="auto" w:line="240" w:before="0" w:after="0"/>
      <w:jc w:val="left"/>
    </w:pPr>
    <w:rPr>
      <w:rFonts w:ascii="Arial" w:hAnsi="Arial" w:eastAsia="Arial" w:cs="Arial"/>
      <w:color w:val="auto"/>
      <w:kern w:val="0"/>
      <w:sz w:val="22"/>
      <w:szCs w:val="22"/>
      <w:lang w:val="en-US" w:eastAsia="en-NZ"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d28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biodiversityhb.nz" TargetMode="External"/><Relationship Id="rId4" Type="http://schemas.openxmlformats.org/officeDocument/2006/relationships/hyperlink" Target="https://www.worksafe.govt.nz/laws-and-regulations/acts/hswa/" TargetMode="External"/><Relationship Id="rId5" Type="http://schemas.openxmlformats.org/officeDocument/2006/relationships/hyperlink" Target="mailto:info@biodiversityhb.nz" TargetMode="External"/><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BF7A-9D13-4DBC-8107-B88CD006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LibreOffice/7.3.7.2$Linux_X86_64 LibreOffice_project/30$Build-2</Application>
  <AppVersion>15.0000</AppVersion>
  <Pages>2</Pages>
  <Words>607</Words>
  <Characters>3239</Characters>
  <CharactersWithSpaces>3863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2024-05-24T03:27:00Z</dcterms:created>
  <dc:creator>User</dc:creator>
  <dc:description/>
  <dc:language>en-NZ</dc:language>
  <cp:lastModifiedBy/>
  <cp:lastPrinted>2019-05-14T11:03:00Z</cp:lastPrinted>
  <dcterms:modified xsi:type="dcterms:W3CDTF">2024-06-04T17:37:32Z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